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三穗县乡村卫生服务一体化管理人员招聘考试登记表</w:t>
      </w: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填报单位：                    填报时间：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540"/>
        <w:gridCol w:w="900"/>
        <w:gridCol w:w="1440"/>
        <w:gridCol w:w="1440"/>
        <w:gridCol w:w="1260"/>
        <w:gridCol w:w="720"/>
        <w:gridCol w:w="12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ind w:left="-107" w:leftChars="-51" w:firstLine="92" w:firstLineChars="38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报考岗位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现职身份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愿意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服从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调剂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r>
        <w:rPr>
          <w:rFonts w:hint="eastAsia" w:ascii="仿宋" w:hAnsi="仿宋" w:eastAsia="仿宋"/>
          <w:sz w:val="24"/>
        </w:rPr>
        <w:t>填报人：                                        审核人：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ZjRlNjM0MDZhYzRmZjU2MjFjMTk2Njc0MDZkY2EifQ=="/>
  </w:docVars>
  <w:rsids>
    <w:rsidRoot w:val="58700556"/>
    <w:rsid w:val="58700556"/>
    <w:rsid w:val="7C2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2023-09-12T06:28:00Z</dcterms:created>
  <dc:creator>Administrator</dc:creator>
  <cp:lastModifiedBy>Administrator</cp:lastModifiedBy>
  <dcterms:modified xsi:type="dcterms:W3CDTF">2023-09-12T06:30:29Z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084507E65530473AA9DC40CB08408130_11</vt:lpwstr>
  </property>
</Properties>
</file>